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BB" w:rsidRDefault="00530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</w:p>
    <w:p w:rsidR="003163BB" w:rsidRDefault="003163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3BB" w:rsidRDefault="00256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«Реагирование на сообщения о срабатывании тревожной сигнализации на подключенных к пультам централизованного наблюдения подразделений войск национальной гвардии объектах, охрана которых осуществляется с помощью технических средств охраны»</w:t>
      </w:r>
    </w:p>
    <w:p w:rsidR="003163BB" w:rsidRDefault="003163BB">
      <w:pPr>
        <w:rPr>
          <w:rFonts w:ascii="Times New Roman" w:hAnsi="Times New Roman" w:cs="Times New Roman"/>
          <w:sz w:val="24"/>
          <w:szCs w:val="24"/>
        </w:rPr>
      </w:pPr>
    </w:p>
    <w:p w:rsidR="003163BB" w:rsidRDefault="00256D10">
      <w:r>
        <w:rPr>
          <w:rFonts w:ascii="Times New Roman" w:hAnsi="Times New Roman" w:cs="Times New Roman"/>
          <w:sz w:val="24"/>
          <w:szCs w:val="24"/>
        </w:rPr>
        <w:t xml:space="preserve">г. Ставрополь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 »________  20___ г.</w:t>
      </w:r>
    </w:p>
    <w:p w:rsidR="003163BB" w:rsidRDefault="003163B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163BB" w:rsidRDefault="00530C51">
      <w:pPr>
        <w:jc w:val="both"/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256D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5"/>
          <w:szCs w:val="25"/>
        </w:rPr>
        <w:t>___________________________________</w:t>
      </w:r>
      <w:r w:rsidR="00256D10">
        <w:rPr>
          <w:rFonts w:ascii="Times New Roman" w:hAnsi="Times New Roman"/>
          <w:color w:val="000000"/>
          <w:spacing w:val="1"/>
          <w:sz w:val="25"/>
          <w:szCs w:val="25"/>
        </w:rPr>
        <w:t>, именуемое в да</w:t>
      </w:r>
      <w:r>
        <w:rPr>
          <w:rFonts w:ascii="Times New Roman" w:hAnsi="Times New Roman"/>
          <w:color w:val="000000"/>
          <w:spacing w:val="1"/>
          <w:sz w:val="25"/>
          <w:szCs w:val="25"/>
        </w:rPr>
        <w:t>льнейшем «Исполнитель», в лице ____________________________________</w:t>
      </w:r>
      <w:r w:rsidR="00256D10">
        <w:rPr>
          <w:rFonts w:ascii="Times New Roman" w:hAnsi="Times New Roman"/>
          <w:color w:val="000000"/>
          <w:spacing w:val="1"/>
          <w:sz w:val="25"/>
          <w:szCs w:val="25"/>
        </w:rPr>
        <w:t xml:space="preserve">, </w:t>
      </w:r>
      <w:r w:rsidR="00256D10">
        <w:rPr>
          <w:rFonts w:ascii="Times New Roman" w:hAnsi="Times New Roman"/>
          <w:color w:val="000000"/>
          <w:spacing w:val="7"/>
          <w:sz w:val="25"/>
          <w:szCs w:val="25"/>
        </w:rPr>
        <w:t xml:space="preserve"> с одной стороны </w:t>
      </w:r>
      <w:r w:rsidR="00256D10">
        <w:rPr>
          <w:rFonts w:ascii="Times New Roman" w:hAnsi="Times New Roman"/>
          <w:sz w:val="24"/>
          <w:szCs w:val="24"/>
        </w:rPr>
        <w:t xml:space="preserve">и государственное бюджетное профессиональное образовательное учреждение «Ставропольский строительный техникум», именуемое в дальнейшем «Заказчик», в лице директора Семилетова Владимира Андреевича, действующего на основании Устава, с другой стороны, а вместе именуемые «Стороны», </w:t>
      </w:r>
      <w:r w:rsidR="00DE6222" w:rsidRPr="00682E2A">
        <w:rPr>
          <w:rFonts w:ascii="Times New Roman" w:hAnsi="Times New Roman"/>
          <w:sz w:val="24"/>
          <w:szCs w:val="24"/>
        </w:rPr>
        <w:t xml:space="preserve">в соответствии с Положением о закупке товаров, работ, и услуг ГБПОУ ССТ, разработанного на основании ФЗ от 18 июля 2011г. №223-ФЗ «О закупках товаров, работ, услуг отдельными видами юридических лиц», </w:t>
      </w:r>
      <w:r w:rsidR="00256D10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3163BB" w:rsidRDefault="003163BB">
      <w:pPr>
        <w:tabs>
          <w:tab w:val="left" w:pos="1160"/>
        </w:tabs>
        <w:jc w:val="both"/>
        <w:rPr>
          <w:rFonts w:ascii="Times New Roman" w:hAnsi="Times New Roman"/>
          <w:sz w:val="24"/>
          <w:szCs w:val="24"/>
        </w:rPr>
      </w:pPr>
    </w:p>
    <w:p w:rsidR="003163BB" w:rsidRDefault="00256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1.1. </w:t>
      </w:r>
      <w:r>
        <w:rPr>
          <w:rFonts w:ascii="Times New Roman" w:hAnsi="Times New Roman" w:cs="Times New Roman"/>
          <w:sz w:val="24"/>
          <w:szCs w:val="24"/>
        </w:rPr>
        <w:tab/>
        <w:t>Предметом настоящего Договора является оказание «Заказчику» «Исполнителем» услуг по охране путём реагировани</w:t>
      </w:r>
      <w:r w:rsidR="00F248A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сообщения о срабатывании тревожной сигнализации на подключенных к пультам централизованного наблюдения подразделений войск национальной гвардии объектах, охрана которых осуществляется с помощью технических средств охраны (в дальнейшем по тексту – «Объект») в дни и часы, указанные в Приложение №1 к настоящему Договору.</w:t>
      </w:r>
    </w:p>
    <w:p w:rsidR="003163BB" w:rsidRDefault="00256D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«Заказчик» осуществляет оплату предоставляемых «Исполнителем» услуг в порядке, определённом условиями настоящего Договора. </w:t>
      </w: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1.3. Срок оказания «Исполнителем» услуг с «01» января 2026 г. по «31» декабря 2026 г.</w:t>
      </w:r>
    </w:p>
    <w:p w:rsidR="003163BB" w:rsidRDefault="003163B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3BB" w:rsidRDefault="00256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3163BB" w:rsidRDefault="003163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3BB" w:rsidRDefault="00256D1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«Исполнитель» обязуется:</w:t>
      </w:r>
    </w:p>
    <w:p w:rsidR="003163BB" w:rsidRDefault="00256D10">
      <w:pPr>
        <w:shd w:val="clear" w:color="auto" w:fill="FFFFFF"/>
        <w:tabs>
          <w:tab w:val="left" w:pos="9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2.1.1. При поступлении с «Объекта» сигнала «Тревога», в дни и часы, когда «Объект» находится под охраной согласно Приложению №1 к настоящему Договору, обеспечить прибытие группы задержания на «Объект» в возможно короткие сроки с момента получения сигнала «Тревога» для выяснения причин срабатывания средств тревожной сигнализации.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Обеспечить участие своих представителей в работе комиссий, создаваемых для надлежащего исполнения принятых по настоящему Договору обязательств.</w:t>
      </w:r>
    </w:p>
    <w:p w:rsidR="003163BB" w:rsidRDefault="00256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2.2.  «Исполнитель» вправе: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Приостановить предоставление услуг по настоящему Договору либо расторгнуть настоящий Договору, письменно уведомив об этом «Заказчика» за 1 (один) рабочий день до предполаг</w:t>
      </w:r>
      <w:r w:rsidR="00E44232">
        <w:rPr>
          <w:rFonts w:ascii="Times New Roman" w:hAnsi="Times New Roman" w:cs="Times New Roman"/>
          <w:sz w:val="24"/>
          <w:szCs w:val="24"/>
        </w:rPr>
        <w:t xml:space="preserve">аемой даты приостановления или </w:t>
      </w:r>
      <w:r>
        <w:rPr>
          <w:rFonts w:ascii="Times New Roman" w:hAnsi="Times New Roman" w:cs="Times New Roman"/>
          <w:sz w:val="24"/>
          <w:szCs w:val="24"/>
        </w:rPr>
        <w:t xml:space="preserve">расторжения Договора, при возникновении споров между хозяйствующими субъектами о праве собственности и управлении имуществом до принятия решений в судебных инстанциях. 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2.2.2. Приостановить действие Договора, в случае невозможности выполнения обязанностей, принятых на себя по настоящему Договору, по независящим от «Исполнителя» обстоятельствам: из-за неисправности каналов связи, отключении электроэнергии, неисправности технических средств тревожной сигнализации и иным причинам, препятствующим осуществлению «Исполнителем» своих обязанностей, письменно уведомив об этом «Заказчика» за 1 (один) рабочий день до предполагаемой даты приостановления.</w:t>
      </w:r>
    </w:p>
    <w:p w:rsidR="003163BB" w:rsidRDefault="00E442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Приостановить</w:t>
      </w:r>
      <w:r w:rsidR="00256D10">
        <w:rPr>
          <w:rFonts w:ascii="Times New Roman" w:hAnsi="Times New Roman" w:cs="Times New Roman"/>
          <w:sz w:val="24"/>
          <w:szCs w:val="24"/>
        </w:rPr>
        <w:t xml:space="preserve"> предоставление услуг по настоящему Договору либо </w:t>
      </w:r>
      <w:r w:rsidR="00256D10">
        <w:rPr>
          <w:rFonts w:ascii="Times New Roman" w:hAnsi="Times New Roman" w:cs="Times New Roman"/>
          <w:sz w:val="24"/>
          <w:szCs w:val="24"/>
        </w:rPr>
        <w:lastRenderedPageBreak/>
        <w:t>расторгнуть настоящий Договор при несвоевременной оплате «Заказчиком» услуг, оказанных «Исполнителем», письменно уведомив об этом «Заказчика» за 3 (три) рабочих дня до предполагаемой даты приостановления либо расторжения.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Приостановить либо расторгнуть настоящий Договор до истечения срока его действия, письменно уведомив об этом «Заказчика» за 3 (три) рабочих дня до предполагаемой даты приостановления либо расторжения.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Приостановить либо прекратить оказание услуг охраны как полностью, так и частично, письменно уведомив «Заказчика» за 3 (три) рабочих дня до предполагаемой даты приостановления либо прекращения.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E442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«Заказчик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Строго соблюдать правила эксплуатации средств тревожной сигнализации.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Определить лиц, ответственных за пользование средствами тревожной сигнализации.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Не допускать к пользованию средствами тревожной сигнализации лиц, не </w:t>
      </w:r>
      <w:r w:rsidR="00E44232">
        <w:rPr>
          <w:rFonts w:ascii="Times New Roman" w:hAnsi="Times New Roman" w:cs="Times New Roman"/>
          <w:sz w:val="24"/>
          <w:szCs w:val="24"/>
        </w:rPr>
        <w:t>прошедших инструктаж о правилах</w:t>
      </w:r>
      <w:r>
        <w:rPr>
          <w:rFonts w:ascii="Times New Roman" w:hAnsi="Times New Roman" w:cs="Times New Roman"/>
          <w:sz w:val="24"/>
          <w:szCs w:val="24"/>
        </w:rPr>
        <w:t xml:space="preserve"> эксплуатации и не являющихся ответственными за их пользование.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Обеспечить работоспособность средств тревожной сигнализации, установленных на «Объекте», своевременно принимать меры к устранению неисправностей в их работе с привлечением специализированных обслуживающих организаций.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Обеспечить ежемесячное техническое обслуживание средств тревожной сигнализации специализированными обслуживающими организациями.</w:t>
      </w:r>
    </w:p>
    <w:p w:rsidR="003163BB" w:rsidRDefault="00256D10">
      <w:pPr>
        <w:pStyle w:val="af2"/>
        <w:ind w:firstLine="708"/>
        <w:rPr>
          <w:szCs w:val="24"/>
        </w:rPr>
      </w:pPr>
      <w:r>
        <w:rPr>
          <w:szCs w:val="24"/>
        </w:rPr>
        <w:t>2.3.6. Обеспечить исправность каналов связей и сети электропитания, к которым подключены средства тревожной сигнализации.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Не допускать к средствам тревожной сигнализации, установленным на «Объекте», посторонних лиц для устранения неисправностей, внесений изменений в схему блокировки «Объекта», не производить указанные работы своими силами.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Осуществлять внешний осмотр технических средств охраны на предмет наличия внешних повреждений, а в случае обнаружения, немедленно уведомлять об этом «Исполнителя».</w:t>
      </w:r>
    </w:p>
    <w:p w:rsidR="003163BB" w:rsidRDefault="00256D10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2.3.9. Организовывать и обеспечивать представителям «Исполнителя» возможность доступа на «Объект» в целях выполнения ими обязательств, принятых на себя в соответствии с условиями настоящего Договора. 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2.3.10. Принимать участие или обеспечить участие своих представителей в работе комиссий, создаваемых для надлежащего исполнения принятых по настоящему Договору обязательств.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2.3.11. В течение 1 (одного) рабочего дня письменно уведомить «Исполнителя» о возникновении споров между хозяйствующими субъектами о праве собственности и управлении имуществом. </w:t>
      </w:r>
    </w:p>
    <w:p w:rsidR="003163BB" w:rsidRDefault="00256D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 Рассматривать и направлять «Исполнителю» подписанные «Заказчиком» Акт об оказании услуг за предыдущий месяц и Акт сверки расчётов.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2.3.13. Своевременно производить оплату за услуги, оказываемые по настоящему Договору.</w:t>
      </w:r>
    </w:p>
    <w:p w:rsidR="003163BB" w:rsidRDefault="00256D10">
      <w:pPr>
        <w:tabs>
          <w:tab w:val="left" w:pos="123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2.3.14. Осуществлять постановку средств тревожной сигнализации, установленных на «Объекте» на ПЦО «Исполнителя» и их снятие с ПЦО «Исполнителя» в дни и часы, указанные в Приложении №1 к настоящему Договору.</w:t>
      </w:r>
    </w:p>
    <w:p w:rsidR="003163BB" w:rsidRDefault="00256D10">
      <w:pPr>
        <w:shd w:val="clear" w:color="auto" w:fill="FFFFFF"/>
        <w:tabs>
          <w:tab w:val="left" w:pos="720"/>
        </w:tabs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При расторжении настоящего Договора в течение 3 (трех) рабочих дней вернуть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принадлежащую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«Исполнителю»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аппаратуру тревожной сигнализации, установленную на «О</w:t>
      </w:r>
      <w:r>
        <w:rPr>
          <w:rFonts w:ascii="Times New Roman" w:hAnsi="Times New Roman" w:cs="Times New Roman"/>
          <w:sz w:val="24"/>
          <w:szCs w:val="24"/>
        </w:rPr>
        <w:t xml:space="preserve">бъекте». В обязательном порядке подлежат </w:t>
      </w:r>
      <w:r>
        <w:rPr>
          <w:rFonts w:ascii="Times New Roman" w:hAnsi="Times New Roman" w:cs="Times New Roman"/>
          <w:spacing w:val="-5"/>
          <w:sz w:val="24"/>
          <w:szCs w:val="24"/>
        </w:rPr>
        <w:t>возврату оконечные и объектовые устройства.</w:t>
      </w:r>
      <w:r>
        <w:rPr>
          <w:rStyle w:val="a7"/>
          <w:sz w:val="24"/>
          <w:szCs w:val="24"/>
        </w:rPr>
        <w:footnoteReference w:id="1"/>
      </w:r>
    </w:p>
    <w:p w:rsidR="003163BB" w:rsidRDefault="00256D10">
      <w:pPr>
        <w:shd w:val="clear" w:color="auto" w:fill="FFFFFF"/>
        <w:tabs>
          <w:tab w:val="left" w:pos="504"/>
        </w:tabs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2.3.16. Оплатить стоимость принадлежащей «Исполнителю» аппаратуры тревожной сигнализации, утраченной или выведенной из строя «Заказчиком».</w:t>
      </w:r>
      <w:r>
        <w:rPr>
          <w:rStyle w:val="a7"/>
          <w:sz w:val="24"/>
          <w:szCs w:val="24"/>
        </w:rPr>
        <w:footnoteReference w:id="2"/>
      </w:r>
    </w:p>
    <w:p w:rsidR="003163BB" w:rsidRDefault="00256D10">
      <w:pPr>
        <w:shd w:val="clear" w:color="auto" w:fill="FFFFFF"/>
        <w:tabs>
          <w:tab w:val="left" w:pos="5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2.3.17.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приостановления действия настоящего Договора по письменному заявлению «Заказчика» (на срок более 3 месяцев), вернуть принадлежащую  </w:t>
      </w:r>
      <w:r>
        <w:rPr>
          <w:rFonts w:ascii="Times New Roman" w:hAnsi="Times New Roman" w:cs="Times New Roman"/>
          <w:sz w:val="24"/>
          <w:szCs w:val="24"/>
        </w:rPr>
        <w:lastRenderedPageBreak/>
        <w:t>«Исполнителю» аппаратуру тревожной сигнализации.</w:t>
      </w:r>
      <w:r>
        <w:rPr>
          <w:rStyle w:val="a7"/>
          <w:sz w:val="24"/>
          <w:szCs w:val="24"/>
        </w:rPr>
        <w:footnoteReference w:id="3"/>
      </w:r>
    </w:p>
    <w:p w:rsidR="003163BB" w:rsidRDefault="00256D10">
      <w:pPr>
        <w:shd w:val="clear" w:color="auto" w:fill="FFFFFF"/>
        <w:tabs>
          <w:tab w:val="left" w:pos="5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2.3.18. «Заказчик» не реже одного раза в неделю должен производ</w:t>
      </w:r>
      <w:r w:rsidR="00E44232">
        <w:rPr>
          <w:rFonts w:ascii="Times New Roman" w:hAnsi="Times New Roman" w:cs="Times New Roman"/>
          <w:sz w:val="24"/>
          <w:szCs w:val="24"/>
        </w:rPr>
        <w:t xml:space="preserve">ить проверку работоспособности </w:t>
      </w:r>
      <w:r>
        <w:rPr>
          <w:rFonts w:ascii="Times New Roman" w:hAnsi="Times New Roman" w:cs="Times New Roman"/>
          <w:sz w:val="24"/>
          <w:szCs w:val="24"/>
        </w:rPr>
        <w:t>системы тревожной сигнализации, о чем «Заказчик» предварительно уведомляет «Исполнителя» по телефону.</w:t>
      </w:r>
    </w:p>
    <w:p w:rsidR="003163BB" w:rsidRDefault="00256D10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PT Astra Serif"/>
          <w:sz w:val="24"/>
          <w:szCs w:val="24"/>
          <w:lang w:eastAsia="zh-CN"/>
        </w:rPr>
        <w:t>2</w:t>
      </w:r>
      <w:r>
        <w:rPr>
          <w:rFonts w:ascii="Times New Roman" w:hAnsi="Times New Roman" w:cs="PT Astra Serif"/>
          <w:sz w:val="24"/>
          <w:szCs w:val="24"/>
        </w:rPr>
        <w:t>.3.</w:t>
      </w:r>
      <w:r>
        <w:rPr>
          <w:rFonts w:ascii="Times New Roman" w:eastAsia="Calibri" w:hAnsi="Times New Roman" w:cs="PT Astra Serif"/>
          <w:sz w:val="24"/>
          <w:szCs w:val="24"/>
          <w:lang w:eastAsia="zh-CN"/>
        </w:rPr>
        <w:t>19</w:t>
      </w:r>
      <w:r>
        <w:rPr>
          <w:rFonts w:ascii="Times New Roman" w:hAnsi="Times New Roman" w:cs="PT Astra Serif"/>
          <w:sz w:val="24"/>
          <w:szCs w:val="24"/>
        </w:rPr>
        <w:t>. Сдавать объект под охрану и снимать его в определенное сторонами в договоре время.</w:t>
      </w:r>
    </w:p>
    <w:p w:rsidR="003163BB" w:rsidRDefault="00256D10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PT Astra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2.3.20. Оплачивать время охраны объекта, превышающего предусмотренный в договоре период охраны, в соответствии с тарифом, установленным в договоре, на основании ежемесячно выставляемых счетов.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 w:rsidR="00E442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«Заказчик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Изменять время охраны и количество охраняемых «Объектов» путём направления «Исполнителю» письменного уведомления за 3 (три) рабочих дня до желаемой даты изменения с последующим оформлением дополнительного согл</w:t>
      </w:r>
      <w:r w:rsidR="00E44232">
        <w:rPr>
          <w:rFonts w:ascii="Times New Roman" w:hAnsi="Times New Roman" w:cs="Times New Roman"/>
          <w:sz w:val="24"/>
          <w:szCs w:val="24"/>
        </w:rPr>
        <w:t xml:space="preserve">ашения к настоящему Договору и </w:t>
      </w:r>
      <w:r>
        <w:rPr>
          <w:rFonts w:ascii="Times New Roman" w:hAnsi="Times New Roman" w:cs="Times New Roman"/>
          <w:sz w:val="24"/>
          <w:szCs w:val="24"/>
        </w:rPr>
        <w:t>внесением изменений в Приложение №1.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Приостановить либо расторгнуть настоящий Договор до истечения срока его действия, письменно уведомив об этом «Исполнителя» за 3 (три) рабочих дня до предполагаемой даты приостановления либо расторжения.</w:t>
      </w:r>
    </w:p>
    <w:p w:rsidR="003163BB" w:rsidRDefault="00256D1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РАСЧЁТОВ</w:t>
      </w:r>
    </w:p>
    <w:p w:rsidR="003163BB" w:rsidRDefault="00256D10">
      <w:pPr>
        <w:tabs>
          <w:tab w:val="left" w:pos="0"/>
        </w:tabs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Ежемесячная стоимость услуг, оказываемых «Исполнителем» указывается в Приложении №1 к настоящему Договору.</w:t>
      </w:r>
    </w:p>
    <w:p w:rsidR="003163BB" w:rsidRDefault="00256D1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3.2. </w:t>
      </w:r>
      <w:r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>В случае изменения нормативно-правовой базы по применению тарифа на оказываемые услуги охраны по настоящему договору, общая сумма договора может быть изменена путем подписания дополнительного соглашения.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</w:t>
      </w:r>
      <w:r w:rsidR="00E4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за услуги, предоставляемые «Исполнителем» по настоящему Договору, производится согласно действующим тарифам «Исполнителя», ежемесячно путём перечисления «Заказчиком» денежной суммы в соответствии с п. 3.1. настоящего Договора на лицевой счёт «Исполнителя» на основании выставленных «Исполнителем» счёта и подписанного акта об оказании услуг</w:t>
      </w:r>
      <w:r w:rsidR="00D80B1B">
        <w:rPr>
          <w:rFonts w:ascii="Times New Roman" w:hAnsi="Times New Roman" w:cs="Times New Roman"/>
          <w:sz w:val="24"/>
          <w:szCs w:val="24"/>
        </w:rPr>
        <w:t>, в течение 7 (семи) рабочих дней с даты подписания акта об оказании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BB" w:rsidRDefault="00256D10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 xml:space="preserve">Оплата по договору может осуществляться на основании документов о приемке </w:t>
      </w:r>
      <w:proofErr w:type="gramStart"/>
      <w:r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>оказанных услуг</w:t>
      </w:r>
      <w:proofErr w:type="gramEnd"/>
      <w:r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 xml:space="preserve"> предоставленных как на бумажном носителе, так и в электронном виде, подписанных электронными подписями С</w:t>
      </w:r>
      <w:r w:rsidR="00E44232"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 xml:space="preserve">торон и переданных посредством </w:t>
      </w:r>
      <w:r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 xml:space="preserve">электронного документооборота. </w:t>
      </w: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3.5. Оплата за услуги охраны за декабрь 2026 г. производится на основании счета и акта об оказании услуг до 20 декабря 2026 г. 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Фактом оплаты признаётся поступление денежных средств на лицевой счёт «Исполнителя».</w:t>
      </w: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3.7. Общая сумма Договора составляет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206 035 (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двести  шесть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тысяч тридцать пять) рублей 20 копеек</w:t>
      </w:r>
      <w:r>
        <w:rPr>
          <w:rFonts w:ascii="Times New Roman" w:hAnsi="Times New Roman" w:cs="Times New Roman"/>
          <w:color w:val="000000"/>
          <w:sz w:val="24"/>
          <w:szCs w:val="24"/>
        </w:rPr>
        <w:t>, НДС в соответствии с действу</w:t>
      </w:r>
      <w:r>
        <w:rPr>
          <w:rFonts w:ascii="Times New Roman" w:hAnsi="Times New Roman" w:cs="Times New Roman"/>
          <w:sz w:val="24"/>
          <w:szCs w:val="24"/>
        </w:rPr>
        <w:t>ющим законодательством Российской Федерации не облагается.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Оплата производится за счет внебюджетных средств.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досрочного расторжения настоящего Договора Сторонами проводятся расчёты исходя из стоимости фактически оказанных услуг на момент расторжения Договора.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случае приостановления исполнения обязательств по настоящему Договору, «Заказчик» производит оплату стоимости резервирования пультового номера с возмещением фактических затрат по использованию телефонных линий.</w:t>
      </w:r>
      <w:r>
        <w:rPr>
          <w:rStyle w:val="a7"/>
          <w:sz w:val="24"/>
          <w:szCs w:val="24"/>
        </w:rPr>
        <w:footnoteReference w:id="4"/>
      </w:r>
    </w:p>
    <w:p w:rsidR="003163BB" w:rsidRDefault="003163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63BB" w:rsidRDefault="00256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4. ОТВЕТСТВЕННОСТЬ СТОРОН</w:t>
      </w:r>
    </w:p>
    <w:p w:rsidR="003163BB" w:rsidRDefault="00256D10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4.1. Материальная ответственность «Исполнителя» настоящим Договором не предусмотрена.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4.2.</w:t>
      </w:r>
      <w:r w:rsidR="00E4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обстоятельств непреодолимой силы («Форс-мажор»), непосредственно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>повлиявших на выполнение настоящего Договора освобождает Стороны от ответственности за его полное или частичное невыполнение.</w:t>
      </w:r>
    </w:p>
    <w:p w:rsidR="003163BB" w:rsidRDefault="00E4423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4.3 При обращении </w:t>
      </w:r>
      <w:r w:rsidR="00256D10">
        <w:rPr>
          <w:rFonts w:ascii="Times New Roman" w:hAnsi="Times New Roman" w:cs="Times New Roman"/>
          <w:sz w:val="24"/>
          <w:szCs w:val="24"/>
        </w:rPr>
        <w:t xml:space="preserve">«Исполнителя» в суд за взысканием задолженности </w:t>
      </w:r>
    </w:p>
    <w:p w:rsidR="003163BB" w:rsidRDefault="00256D10">
      <w:pPr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за оказанные услуги по настоящему Договору, производится начисление пени в размере одной трехсотой действующей на день уплаты пени ключевой ставки Центрального банка Российской Федерации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суммы просроченного платежа </w:t>
      </w:r>
      <w:r>
        <w:rPr>
          <w:rFonts w:ascii="Times New Roman" w:hAnsi="Times New Roman" w:cs="Times New Roman"/>
          <w:sz w:val="24"/>
          <w:szCs w:val="24"/>
        </w:rPr>
        <w:t>за каждый день просрочки исполнения обязательств.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Принудительное взыскание пени с «Заказчика» производится на основании вступившего в законную силу решения суда и исполнительного листа.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4.4. «Заказчик» компенсирует «Исполнителю» расходы, связанные с выездом группы задержания на ложные срабатывания технических средств охраны по вине «Заказчика» в сумме 400 руб. 78 копеек.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Ложным выездом группы задержания по вине «Заказчика» считается выезд, в случае: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несвоевременного уведомления дежурного пульта управления ПЦО о снятии объекта с охраны;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несогласованных с подразделением вневедомственной охраны внесением изменений в схему блокировки объекта техническими средствами охраны, изменений интерьера, а также внесения изменений в схему подключения канала связи объекта с пультом централизованного наблюдения;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отключение за неуплату линии связи объекта с пультом централизованного наблюдения;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неосторожного обращения с элементами средств сигнализации (случайное нажатие кнопки экстренного вызова полиции, неосторожное обращение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брелком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строительные работы, обрыв шлейфа сигнализации и т.п.).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вины «Заказчика» факт такого вызова оформляется актом об исполнении обязательств по Договору, в котором указывается причина срабатывания технических средств охраны и является основанием для взыскания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Исполнителем»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«Заказчика» стоимости ложного выезда группы задержания  в размере, установленном данным пунктом Договора.</w:t>
      </w:r>
    </w:p>
    <w:p w:rsidR="003163BB" w:rsidRDefault="00256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«Заказчик» позвонил на ПЦО и сообщил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о ложном срабатывания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технических средств охраны до приезда группы задержания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Акт об исполнении обязательств по Договору (о ложном выезде) не составляется и стоимость ложного выезда не оплачивается. </w:t>
      </w:r>
    </w:p>
    <w:p w:rsidR="003163BB" w:rsidRDefault="00256D10">
      <w:pPr>
        <w:tabs>
          <w:tab w:val="left" w:pos="4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5. СРОК ДЕЙСТВИЯ ДОГОВОРА</w:t>
      </w: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подписания его Сторонами, распространяет свое действие на правоотношения, возникшие с «01» января 2026 г. и действует по «31» декабря 2026 г.</w:t>
      </w:r>
    </w:p>
    <w:p w:rsidR="003163BB" w:rsidRDefault="00256D1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6. ЗАКЛЮЧИТЕЛЬНЫЕ ПОЛОЖЕНИЯ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6.1. Стороны обязуются сохранять конфиденциальность сведений, ставших им известными в процессе выполнения настоящего Договора. 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6.2.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6.3. Все споры по настоящему Договору или в связи с ним должны решаться Сторонами путём переговоров, а в случае невозможности достичь согласия, передаются на рассмотрение Арбитражного суда Ставропольского края.</w:t>
      </w:r>
    </w:p>
    <w:p w:rsidR="003163BB" w:rsidRDefault="00256D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Обязательным условием обращения в Арбитражный суд Ставропольского края является предварительное обращение к другой стороне с письменной претензией и получение отрицательного ответа либо неполучение ответа в течение 7 (семи) рабочих дней со дня направления претензии. 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Изменения существенных условий Договора действительны лишь в том случае, если они оформлены дополнительным соглашением, подписанным обеими Сторонами, за</w:t>
      </w:r>
    </w:p>
    <w:p w:rsidR="003163BB" w:rsidRDefault="00316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3BB" w:rsidRDefault="00316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исключением случаев, предусмотренных настоящим Договором.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В случае изменения учредительных документов, банковских реквизитов, юридических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>адресов, руководителей Сторона, у которой происходят такие изменения, обязана известить другую Сторону в течение 14 (четырнадцати) рабочих дней с момента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изменений, при этом заключение дополнительного соглашения между Сторонами не требуется. 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6.6.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Контракт и иные документы, полученные посредством факсимильной, электронной или иной связи, а также, подписанные электронной цифровой подписью или иным аналогом собственноручной подписи, допускаются в качестве письменных доказательств в случаях и в порядке, которые установлены федеральным законом, иным нормативным правовым актом.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6.7. Настоящий Договор составлен в 2-х экземплярах, каждый из которых имеет одинаковую юридическую силу. Первый находится у «Исполнителя», второй у «Заказчика».</w:t>
      </w:r>
    </w:p>
    <w:p w:rsidR="003163BB" w:rsidRDefault="00256D10">
      <w:pPr>
        <w:tabs>
          <w:tab w:val="left" w:pos="2055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ЮРИДИЧЕСКИЕ АДРЕСА</w:t>
      </w:r>
    </w:p>
    <w:p w:rsidR="003163BB" w:rsidRDefault="00256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БАНКОВСКИЕ РЕКВИЗИТЫ СТОРОН:</w:t>
      </w:r>
    </w:p>
    <w:p w:rsidR="003163BB" w:rsidRDefault="00256D10">
      <w:pPr>
        <w:tabs>
          <w:tab w:val="left" w:pos="4114"/>
        </w:tabs>
        <w:ind w:left="-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«</w:t>
      </w:r>
      <w:proofErr w:type="gramStart"/>
      <w:r>
        <w:rPr>
          <w:rFonts w:ascii="Times New Roman" w:hAnsi="Times New Roman"/>
          <w:b/>
        </w:rPr>
        <w:t xml:space="preserve">ЗАКАЗЧИК»   </w:t>
      </w:r>
      <w:proofErr w:type="gramEnd"/>
      <w:r>
        <w:rPr>
          <w:rFonts w:ascii="Times New Roman" w:hAnsi="Times New Roman"/>
          <w:b/>
        </w:rPr>
        <w:t xml:space="preserve">                                           «ИСПОЛНИТЕЛЬ»</w:t>
      </w:r>
    </w:p>
    <w:p w:rsidR="00E44232" w:rsidRDefault="00E44232">
      <w:pPr>
        <w:tabs>
          <w:tab w:val="left" w:pos="4114"/>
        </w:tabs>
        <w:ind w:left="-540"/>
        <w:jc w:val="center"/>
        <w:rPr>
          <w:rFonts w:ascii="Times New Roman" w:hAnsi="Times New Roman"/>
          <w:b/>
          <w:sz w:val="24"/>
        </w:rPr>
      </w:pPr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819"/>
        <w:gridCol w:w="5104"/>
      </w:tblGrid>
      <w:tr w:rsidR="003163BB">
        <w:tc>
          <w:tcPr>
            <w:tcW w:w="4819" w:type="dxa"/>
            <w:shd w:val="clear" w:color="auto" w:fill="auto"/>
          </w:tcPr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 w:cs="Noto Sans Devanagari"/>
                <w:bCs/>
                <w:sz w:val="22"/>
                <w:lang w:eastAsia="zh-CN" w:bidi="hi-IN"/>
              </w:rPr>
              <w:t>ГБПОУ ССТ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 w:cs="Noto Sans Devanagari"/>
                <w:bCs/>
                <w:sz w:val="22"/>
                <w:lang w:eastAsia="zh-CN" w:bidi="hi-IN"/>
              </w:rPr>
              <w:t>Юр.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дрес: 355035, г. Ставрополь,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Комсомольская, 73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2634012465 КПП 263401001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ОГРН 1022601974757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ОКПО 01349006 ОКТМО 7701000001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ОКОПФ 20903 ОКОГУ 2300223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075.70.128.8 (открытый в министерстве финансов Ставропольского края)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счет: 40102810345370000013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Казначейский счет: 03224643070000002101</w:t>
            </w:r>
          </w:p>
          <w:p w:rsidR="003163BB" w:rsidRDefault="00256D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Банк: </w:t>
            </w:r>
          </w:p>
          <w:p w:rsidR="003163BB" w:rsidRDefault="00256D10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bCs/>
                <w:sz w:val="22"/>
                <w:lang w:eastAsia="zh-CN" w:bidi="hi-IN"/>
              </w:rPr>
              <w:t>ОКЦ №2 ЮГУ Банка России//УФК по Ставропольскому краю г. Ставрополь</w:t>
            </w:r>
          </w:p>
          <w:p w:rsidR="003163BB" w:rsidRPr="00F248AD" w:rsidRDefault="00256D10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F248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010702101</w:t>
            </w:r>
          </w:p>
          <w:p w:rsidR="003163BB" w:rsidRPr="00F248AD" w:rsidRDefault="00256D10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F248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225-801</w:t>
            </w:r>
          </w:p>
          <w:p w:rsidR="003163BB" w:rsidRPr="00F248AD" w:rsidRDefault="00256D10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248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e-mail: sst@mosk.stavregion.ru</w:t>
            </w:r>
          </w:p>
          <w:p w:rsidR="003163BB" w:rsidRPr="00F248AD" w:rsidRDefault="003163B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3163BB" w:rsidRPr="00F248AD" w:rsidRDefault="003163B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3163BB" w:rsidRPr="00F248AD" w:rsidRDefault="003163B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3163BB" w:rsidRDefault="00256D10"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3163BB" w:rsidRDefault="003163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63BB" w:rsidRDefault="00256D10"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В.А. Семилетов</w:t>
            </w:r>
          </w:p>
        </w:tc>
        <w:tc>
          <w:tcPr>
            <w:tcW w:w="5103" w:type="dxa"/>
            <w:shd w:val="clear" w:color="auto" w:fill="auto"/>
          </w:tcPr>
          <w:p w:rsidR="00E44232" w:rsidRDefault="00E44232" w:rsidP="00E44232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</w:p>
          <w:p w:rsidR="00E44232" w:rsidRDefault="00E44232" w:rsidP="00E44232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</w:p>
          <w:p w:rsidR="003163BB" w:rsidRDefault="00256D10" w:rsidP="00E44232">
            <w:pPr>
              <w:rPr>
                <w:rFonts w:ascii="Times New Roman" w:eastAsia="Tahoma" w:hAnsi="Times New Roman" w:cs="Noto Sans Devanagari"/>
                <w:color w:val="000000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  <w:t xml:space="preserve">Юр. адрес: </w:t>
            </w:r>
          </w:p>
          <w:p w:rsidR="00E44232" w:rsidRDefault="00256D10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  <w:t xml:space="preserve">ИНН </w:t>
            </w:r>
          </w:p>
          <w:p w:rsidR="00E44232" w:rsidRDefault="00256D10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  <w:t xml:space="preserve">КПП </w:t>
            </w:r>
          </w:p>
          <w:p w:rsidR="00E44232" w:rsidRDefault="00256D10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  <w:t xml:space="preserve">ОГРН </w:t>
            </w:r>
          </w:p>
          <w:p w:rsidR="00E44232" w:rsidRDefault="00256D10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  <w:t xml:space="preserve">ОКТМО </w:t>
            </w:r>
          </w:p>
          <w:p w:rsidR="003163BB" w:rsidRDefault="00256D10">
            <w:pP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sz w:val="22"/>
                <w:lang w:eastAsia="zh-CN" w:bidi="hi-IN"/>
              </w:rPr>
              <w:t>Банковские реквизиты:</w:t>
            </w:r>
          </w:p>
          <w:p w:rsidR="003163BB" w:rsidRDefault="003163BB">
            <w:pPr>
              <w:rPr>
                <w:rFonts w:ascii="Times New Roman" w:eastAsia="Tahoma" w:hAnsi="Times New Roman" w:cs="Noto Sans Devanagari"/>
                <w:sz w:val="24"/>
                <w:lang w:eastAsia="zh-CN" w:bidi="hi-IN"/>
              </w:rPr>
            </w:pPr>
          </w:p>
          <w:p w:rsidR="003163BB" w:rsidRDefault="00256D10">
            <w:pPr>
              <w:rPr>
                <w:rFonts w:ascii="Times New Roman" w:eastAsia="Tahoma" w:hAnsi="Times New Roman" w:cs="Noto Sans Devanaga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2"/>
              </w:rPr>
              <w:t xml:space="preserve">Тел.: </w:t>
            </w:r>
          </w:p>
          <w:p w:rsidR="003163BB" w:rsidRDefault="003163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4232" w:rsidRDefault="00E442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63BB" w:rsidRDefault="00256D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____________________/</w:t>
            </w:r>
            <w:r w:rsidR="00E44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163BB" w:rsidRDefault="003163B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63BB" w:rsidRDefault="00256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3BB" w:rsidRDefault="00256D10">
      <w:r>
        <w:rPr>
          <w:rFonts w:ascii="Times New Roman" w:eastAsia="Tahoma" w:hAnsi="Times New Roman" w:cs="Noto Sans Devanagari"/>
          <w:bCs/>
          <w:color w:val="000000"/>
          <w:lang w:eastAsia="zh-CN" w:bidi="hi-IN"/>
        </w:rPr>
        <w:t>М.П</w:t>
      </w:r>
      <w:r>
        <w:rPr>
          <w:rFonts w:ascii="Times New Roman" w:eastAsia="Tahoma" w:hAnsi="Times New Roman" w:cs="Noto Sans Devanagari"/>
          <w:bCs/>
          <w:color w:val="000000"/>
          <w:sz w:val="24"/>
          <w:lang w:eastAsia="zh-CN" w:bidi="hi-IN"/>
        </w:rPr>
        <w:t xml:space="preserve">.                                                                         </w:t>
      </w:r>
      <w:r>
        <w:rPr>
          <w:rFonts w:ascii="Times New Roman" w:eastAsia="Tahoma" w:hAnsi="Times New Roman" w:cs="Noto Sans Devanagari"/>
          <w:bCs/>
          <w:color w:val="000000"/>
          <w:lang w:eastAsia="zh-CN" w:bidi="hi-IN"/>
        </w:rPr>
        <w:t>М.П</w:t>
      </w:r>
      <w:r>
        <w:rPr>
          <w:rFonts w:ascii="Times New Roman" w:eastAsia="Tahoma" w:hAnsi="Times New Roman" w:cs="Noto Sans Devanagari"/>
          <w:bCs/>
          <w:color w:val="000000"/>
          <w:sz w:val="24"/>
          <w:lang w:eastAsia="zh-CN" w:bidi="hi-I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63BB" w:rsidRDefault="00256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163BB" w:rsidRDefault="003163BB">
      <w:pPr>
        <w:rPr>
          <w:rFonts w:ascii="Times New Roman" w:hAnsi="Times New Roman" w:cs="Times New Roman"/>
          <w:sz w:val="24"/>
          <w:szCs w:val="24"/>
        </w:rPr>
      </w:pPr>
    </w:p>
    <w:p w:rsidR="003163BB" w:rsidRDefault="003163B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6222" w:rsidRDefault="00DE622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63BB" w:rsidRDefault="00256D10">
      <w:pPr>
        <w:spacing w:line="36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Согласовано: </w:t>
      </w:r>
    </w:p>
    <w:p w:rsidR="003163BB" w:rsidRDefault="00256D10">
      <w:pPr>
        <w:spacing w:line="360" w:lineRule="auto"/>
      </w:pPr>
      <w:r>
        <w:rPr>
          <w:rFonts w:ascii="PT Astra Serif" w:hAnsi="PT Astra Serif"/>
        </w:rPr>
        <w:t xml:space="preserve">Согласовано: </w:t>
      </w:r>
    </w:p>
    <w:p w:rsidR="003163BB" w:rsidRDefault="00256D10">
      <w:pPr>
        <w:spacing w:line="360" w:lineRule="auto"/>
      </w:pPr>
      <w:r>
        <w:rPr>
          <w:rFonts w:ascii="PT Astra Serif" w:hAnsi="PT Astra Serif"/>
        </w:rPr>
        <w:t xml:space="preserve">Согласовано: </w:t>
      </w:r>
    </w:p>
    <w:p w:rsidR="003163BB" w:rsidRDefault="00256D10">
      <w:pPr>
        <w:tabs>
          <w:tab w:val="left" w:pos="4114"/>
        </w:tabs>
        <w:spacing w:line="360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PT Astra Serif" w:eastAsia="PT Astra Serif" w:hAnsi="PT Astra Serif" w:cs="PT Astra Serif"/>
          <w:bCs/>
          <w:color w:val="000000"/>
          <w:lang w:eastAsia="zh-CN"/>
        </w:rPr>
        <w:t xml:space="preserve">Согласовано: </w:t>
      </w:r>
    </w:p>
    <w:p w:rsidR="00530C51" w:rsidRDefault="00530C51">
      <w:pPr>
        <w:tabs>
          <w:tab w:val="left" w:pos="4114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44232" w:rsidRDefault="00256D10">
      <w:pPr>
        <w:tabs>
          <w:tab w:val="left" w:pos="4114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44232" w:rsidRDefault="00E44232">
      <w:pPr>
        <w:tabs>
          <w:tab w:val="left" w:pos="4114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3163BB" w:rsidRDefault="00256D10">
      <w:pPr>
        <w:tabs>
          <w:tab w:val="left" w:pos="4114"/>
        </w:tabs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</w:rPr>
        <w:t xml:space="preserve"> Приложение №1</w:t>
      </w:r>
    </w:p>
    <w:p w:rsidR="003163BB" w:rsidRDefault="00256D10">
      <w:pPr>
        <w:tabs>
          <w:tab w:val="left" w:pos="6467"/>
        </w:tabs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к  договору</w:t>
      </w:r>
      <w:proofErr w:type="gramEnd"/>
      <w:r>
        <w:rPr>
          <w:rFonts w:ascii="Times New Roman" w:hAnsi="Times New Roman"/>
        </w:rPr>
        <w:t xml:space="preserve"> № С274    от  «     » __________  20__</w:t>
      </w:r>
      <w:bookmarkStart w:id="0" w:name="_GoBack1"/>
      <w:bookmarkEnd w:id="0"/>
      <w:r>
        <w:rPr>
          <w:rFonts w:ascii="Times New Roman" w:hAnsi="Times New Roman"/>
        </w:rPr>
        <w:t xml:space="preserve">    г. </w:t>
      </w:r>
    </w:p>
    <w:p w:rsidR="003163BB" w:rsidRDefault="00256D10">
      <w:pPr>
        <w:tabs>
          <w:tab w:val="left" w:pos="64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3163BB" w:rsidRDefault="003163BB">
      <w:pPr>
        <w:tabs>
          <w:tab w:val="left" w:pos="5863"/>
        </w:tabs>
        <w:rPr>
          <w:rFonts w:ascii="Times New Roman" w:hAnsi="Times New Roman"/>
        </w:rPr>
      </w:pPr>
    </w:p>
    <w:tbl>
      <w:tblPr>
        <w:tblW w:w="1000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808"/>
        <w:gridCol w:w="7194"/>
      </w:tblGrid>
      <w:tr w:rsidR="003163BB">
        <w:tc>
          <w:tcPr>
            <w:tcW w:w="2808" w:type="dxa"/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Расчет стоимости платы за охрану объектов</w:t>
            </w:r>
          </w:p>
          <w:p w:rsidR="003163BB" w:rsidRDefault="003163BB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BB">
        <w:tc>
          <w:tcPr>
            <w:tcW w:w="2808" w:type="dxa"/>
            <w:shd w:val="clear" w:color="auto" w:fill="auto"/>
          </w:tcPr>
          <w:p w:rsidR="003163BB" w:rsidRDefault="00256D10" w:rsidP="00E44232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договору  № </w:t>
            </w:r>
          </w:p>
        </w:tc>
        <w:tc>
          <w:tcPr>
            <w:tcW w:w="7193" w:type="dxa"/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ГБПОУ ССТ</w:t>
            </w:r>
          </w:p>
        </w:tc>
      </w:tr>
      <w:tr w:rsidR="003163BB">
        <w:tc>
          <w:tcPr>
            <w:tcW w:w="2808" w:type="dxa"/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действия:</w:t>
            </w:r>
          </w:p>
        </w:tc>
        <w:tc>
          <w:tcPr>
            <w:tcW w:w="7193" w:type="dxa"/>
            <w:shd w:val="clear" w:color="auto" w:fill="auto"/>
          </w:tcPr>
          <w:p w:rsidR="003163BB" w:rsidRDefault="00256D10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с 01 января 2026 г. по 31 декабря 2026 г.</w:t>
            </w:r>
          </w:p>
        </w:tc>
      </w:tr>
      <w:tr w:rsidR="003163BB">
        <w:tc>
          <w:tcPr>
            <w:tcW w:w="2808" w:type="dxa"/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охраны</w:t>
            </w:r>
          </w:p>
        </w:tc>
        <w:tc>
          <w:tcPr>
            <w:tcW w:w="7193" w:type="dxa"/>
            <w:shd w:val="clear" w:color="auto" w:fill="auto"/>
          </w:tcPr>
          <w:p w:rsidR="003163BB" w:rsidRDefault="00256D10" w:rsidP="00E44232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«реагирование на сообщения о срабатывании тревожной сигнализации»</w:t>
            </w:r>
          </w:p>
        </w:tc>
      </w:tr>
      <w:tr w:rsidR="003163BB">
        <w:tc>
          <w:tcPr>
            <w:tcW w:w="2808" w:type="dxa"/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</w:t>
            </w:r>
          </w:p>
        </w:tc>
        <w:tc>
          <w:tcPr>
            <w:tcW w:w="7193" w:type="dxa"/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11-76  руб./час</w:t>
            </w:r>
          </w:p>
        </w:tc>
      </w:tr>
    </w:tbl>
    <w:p w:rsidR="003163BB" w:rsidRDefault="003163BB">
      <w:pPr>
        <w:tabs>
          <w:tab w:val="left" w:pos="5863"/>
        </w:tabs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72" w:tblpY="122"/>
        <w:tblW w:w="1009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75"/>
        <w:gridCol w:w="1640"/>
        <w:gridCol w:w="2215"/>
        <w:gridCol w:w="1745"/>
        <w:gridCol w:w="1720"/>
      </w:tblGrid>
      <w:tr w:rsidR="003163BB">
        <w:trPr>
          <w:trHeight w:val="56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Охраняемый объект и</w:t>
            </w:r>
          </w:p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адрес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охраны по договору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охраны в выходные дни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Среднемесячное время охраны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охраны в месяц</w:t>
            </w:r>
          </w:p>
        </w:tc>
      </w:tr>
      <w:tr w:rsidR="003163BB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Учебный корпус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4292,40</w:t>
            </w:r>
          </w:p>
        </w:tc>
      </w:tr>
      <w:tr w:rsidR="003163BB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 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BB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Общежитие № 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4292,40</w:t>
            </w:r>
          </w:p>
        </w:tc>
      </w:tr>
      <w:tr w:rsidR="003163BB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 Б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BB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Общежитие № 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4292,40</w:t>
            </w:r>
          </w:p>
        </w:tc>
      </w:tr>
      <w:tr w:rsidR="003163BB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BB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Учебно-производственный корпус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18/06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4292,40</w:t>
            </w:r>
          </w:p>
        </w:tc>
      </w:tr>
      <w:tr w:rsidR="003163BB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BB">
        <w:trPr>
          <w:trHeight w:val="43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3163B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BB" w:rsidRDefault="00256D1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17169,60</w:t>
            </w:r>
          </w:p>
        </w:tc>
      </w:tr>
    </w:tbl>
    <w:p w:rsidR="003163BB" w:rsidRDefault="003163BB">
      <w:pPr>
        <w:tabs>
          <w:tab w:val="left" w:pos="5863"/>
        </w:tabs>
        <w:rPr>
          <w:rFonts w:ascii="Times New Roman" w:hAnsi="Times New Roman"/>
          <w:b/>
          <w:sz w:val="24"/>
          <w:szCs w:val="24"/>
        </w:rPr>
      </w:pPr>
    </w:p>
    <w:p w:rsidR="003163BB" w:rsidRDefault="00256D10">
      <w:pPr>
        <w:tabs>
          <w:tab w:val="left" w:pos="5863"/>
        </w:tabs>
      </w:pPr>
      <w:r>
        <w:rPr>
          <w:rFonts w:ascii="Times New Roman" w:hAnsi="Times New Roman"/>
          <w:b/>
          <w:sz w:val="24"/>
          <w:szCs w:val="24"/>
        </w:rPr>
        <w:t>Итого: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Семнадцать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тысяч  сто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шестьдесят девять рублей 60 коп. в месяц.</w:t>
      </w:r>
    </w:p>
    <w:p w:rsidR="003163BB" w:rsidRDefault="00256D10">
      <w:pPr>
        <w:tabs>
          <w:tab w:val="left" w:pos="411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( прописью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530C51" w:rsidRDefault="00530C51" w:rsidP="00530C51">
      <w:pPr>
        <w:tabs>
          <w:tab w:val="left" w:pos="4114"/>
        </w:tabs>
        <w:rPr>
          <w:rFonts w:ascii="Times New Roman" w:hAnsi="Times New Roman"/>
        </w:rPr>
      </w:pPr>
    </w:p>
    <w:p w:rsidR="003163BB" w:rsidRDefault="003163BB">
      <w:pPr>
        <w:tabs>
          <w:tab w:val="left" w:pos="4114"/>
        </w:tabs>
        <w:ind w:left="-57"/>
        <w:jc w:val="both"/>
        <w:rPr>
          <w:rFonts w:ascii="Times New Roman" w:hAnsi="Times New Roman"/>
        </w:rPr>
      </w:pPr>
    </w:p>
    <w:p w:rsidR="00530C51" w:rsidRDefault="00530C51">
      <w:pPr>
        <w:tabs>
          <w:tab w:val="left" w:pos="4114"/>
        </w:tabs>
        <w:ind w:left="-57"/>
        <w:jc w:val="both"/>
      </w:pPr>
    </w:p>
    <w:p w:rsidR="003163BB" w:rsidRDefault="00256D10">
      <w:pPr>
        <w:tabs>
          <w:tab w:val="left" w:pos="4114"/>
        </w:tabs>
        <w:ind w:left="-540"/>
        <w:jc w:val="center"/>
        <w:rPr>
          <w:b/>
          <w:bCs/>
        </w:rPr>
      </w:pPr>
      <w:r>
        <w:rPr>
          <w:b/>
          <w:bCs/>
        </w:rPr>
        <w:t>«</w:t>
      </w:r>
      <w:proofErr w:type="gramStart"/>
      <w:r>
        <w:rPr>
          <w:b/>
          <w:bCs/>
        </w:rPr>
        <w:t xml:space="preserve">ЗАКАЗЧИК»   </w:t>
      </w:r>
      <w:proofErr w:type="gramEnd"/>
      <w:r>
        <w:rPr>
          <w:b/>
          <w:bCs/>
        </w:rPr>
        <w:t xml:space="preserve">                                           «ИСПОЛНИТЕЛЬ»</w:t>
      </w:r>
    </w:p>
    <w:p w:rsidR="003163BB" w:rsidRDefault="00256D10">
      <w:pPr>
        <w:tabs>
          <w:tab w:val="left" w:pos="4114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</w:t>
      </w:r>
    </w:p>
    <w:p w:rsidR="003163BB" w:rsidRDefault="00256D10" w:rsidP="00E44232">
      <w:pPr>
        <w:tabs>
          <w:tab w:val="left" w:pos="411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ГБПОУ ССТ                                             </w:t>
      </w:r>
    </w:p>
    <w:p w:rsidR="003163BB" w:rsidRDefault="003163BB">
      <w:pPr>
        <w:tabs>
          <w:tab w:val="left" w:pos="4114"/>
        </w:tabs>
        <w:jc w:val="both"/>
        <w:rPr>
          <w:rFonts w:ascii="Times New Roman" w:hAnsi="Times New Roman"/>
          <w:sz w:val="24"/>
          <w:szCs w:val="24"/>
        </w:rPr>
      </w:pPr>
    </w:p>
    <w:p w:rsidR="003163BB" w:rsidRDefault="00256D10">
      <w:pPr>
        <w:tabs>
          <w:tab w:val="left" w:pos="4114"/>
        </w:tabs>
      </w:pPr>
      <w:r>
        <w:rPr>
          <w:rFonts w:ascii="Times New Roman" w:hAnsi="Times New Roman"/>
          <w:sz w:val="24"/>
          <w:szCs w:val="24"/>
        </w:rPr>
        <w:t xml:space="preserve"> _______________ /В.А. Семилетов/                                 ______________/</w:t>
      </w:r>
      <w:r w:rsidR="00E44232">
        <w:rPr>
          <w:rFonts w:ascii="Times New Roman" w:hAnsi="Times New Roman"/>
          <w:sz w:val="24"/>
          <w:szCs w:val="24"/>
        </w:rPr>
        <w:t xml:space="preserve"> </w:t>
      </w:r>
      <w:r w:rsidR="00530C51">
        <w:rPr>
          <w:rFonts w:ascii="Times New Roman" w:hAnsi="Times New Roman"/>
          <w:sz w:val="24"/>
          <w:szCs w:val="24"/>
        </w:rPr>
        <w:t>_______</w:t>
      </w:r>
      <w:bookmarkStart w:id="1" w:name="_GoBack"/>
      <w:bookmarkEnd w:id="1"/>
      <w:r w:rsidR="00E4423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/                            </w:t>
      </w:r>
    </w:p>
    <w:p w:rsidR="003163BB" w:rsidRDefault="00256D10">
      <w:pPr>
        <w:tabs>
          <w:tab w:val="left" w:pos="41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(подпись)                                                                                            </w:t>
      </w:r>
    </w:p>
    <w:p w:rsidR="003163BB" w:rsidRDefault="00256D10">
      <w:pPr>
        <w:tabs>
          <w:tab w:val="left" w:pos="64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М.П.</w:t>
      </w:r>
      <w:r>
        <w:rPr>
          <w:rFonts w:ascii="Times New Roman" w:hAnsi="Times New Roman"/>
        </w:rPr>
        <w:tab/>
        <w:t>М.П.</w:t>
      </w:r>
    </w:p>
    <w:p w:rsidR="003163BB" w:rsidRDefault="003163BB">
      <w:pPr>
        <w:spacing w:line="360" w:lineRule="auto"/>
        <w:rPr>
          <w:rFonts w:ascii="Times New Roman" w:hAnsi="Times New Roman"/>
        </w:rPr>
      </w:pPr>
    </w:p>
    <w:p w:rsidR="003163BB" w:rsidRDefault="003163BB">
      <w:pPr>
        <w:rPr>
          <w:rFonts w:ascii="PT Astra Serif" w:hAnsi="PT Astra Serif"/>
        </w:rPr>
      </w:pPr>
    </w:p>
    <w:p w:rsidR="003163BB" w:rsidRDefault="00256D1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</w:t>
      </w:r>
      <w:r w:rsidR="00E44232">
        <w:rPr>
          <w:rFonts w:ascii="Times New Roman" w:hAnsi="Times New Roman"/>
        </w:rPr>
        <w:t xml:space="preserve">  </w:t>
      </w:r>
    </w:p>
    <w:p w:rsidR="003163BB" w:rsidRDefault="00256D1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</w:t>
      </w:r>
      <w:r w:rsidR="00E44232">
        <w:rPr>
          <w:rFonts w:ascii="Times New Roman" w:hAnsi="Times New Roman"/>
        </w:rPr>
        <w:t xml:space="preserve"> </w:t>
      </w:r>
    </w:p>
    <w:p w:rsidR="003163BB" w:rsidRDefault="00256D1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 w:rsidR="00E44232">
        <w:rPr>
          <w:rFonts w:ascii="Times New Roman" w:hAnsi="Times New Roman"/>
        </w:rPr>
        <w:t xml:space="preserve"> </w:t>
      </w:r>
    </w:p>
    <w:p w:rsidR="003163BB" w:rsidRDefault="00256D10">
      <w:pPr>
        <w:tabs>
          <w:tab w:val="left" w:pos="41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PT Astra Serif" w:hAnsi="Times New Roman" w:cs="Times New Roman"/>
          <w:bCs/>
          <w:color w:val="000000"/>
          <w:lang w:eastAsia="zh-CN"/>
        </w:rPr>
        <w:t xml:space="preserve">Согласовано: </w:t>
      </w:r>
      <w:r w:rsidR="00E44232">
        <w:rPr>
          <w:rFonts w:ascii="Times New Roman" w:eastAsia="PT Astra Serif" w:hAnsi="Times New Roman" w:cs="Times New Roman"/>
          <w:bCs/>
          <w:color w:val="000000"/>
          <w:lang w:eastAsia="zh-CN"/>
        </w:rPr>
        <w:t xml:space="preserve"> </w:t>
      </w:r>
    </w:p>
    <w:p w:rsidR="003163BB" w:rsidRDefault="003163B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163BB" w:rsidRDefault="00256D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</w:p>
    <w:p w:rsidR="00E44232" w:rsidRDefault="00E44232">
      <w:pPr>
        <w:rPr>
          <w:rFonts w:ascii="Times New Roman" w:hAnsi="Times New Roman" w:cs="Times New Roman"/>
          <w:b/>
          <w:bCs/>
        </w:rPr>
      </w:pPr>
    </w:p>
    <w:p w:rsidR="00530C51" w:rsidRDefault="00530C51">
      <w:pPr>
        <w:rPr>
          <w:rFonts w:ascii="Times New Roman" w:hAnsi="Times New Roman" w:cs="Times New Roman"/>
          <w:b/>
          <w:bCs/>
        </w:rPr>
      </w:pPr>
    </w:p>
    <w:p w:rsidR="00530C51" w:rsidRDefault="00530C51">
      <w:pPr>
        <w:rPr>
          <w:rFonts w:ascii="Times New Roman" w:hAnsi="Times New Roman" w:cs="Times New Roman"/>
          <w:b/>
          <w:bCs/>
        </w:rPr>
      </w:pPr>
    </w:p>
    <w:p w:rsidR="00E44232" w:rsidRDefault="00E44232">
      <w:pPr>
        <w:rPr>
          <w:rFonts w:ascii="Times New Roman" w:hAnsi="Times New Roman" w:cs="Times New Roman"/>
          <w:b/>
          <w:bCs/>
        </w:rPr>
      </w:pPr>
    </w:p>
    <w:p w:rsidR="00E44232" w:rsidRDefault="00E4423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163BB" w:rsidRDefault="003163B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163BB" w:rsidRDefault="00256D10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>Приложение № 2</w:t>
      </w:r>
    </w:p>
    <w:p w:rsidR="003163BB" w:rsidRDefault="00256D10">
      <w:pPr>
        <w:tabs>
          <w:tab w:val="left" w:pos="6467"/>
        </w:tabs>
        <w:jc w:val="righ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к контракту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от  «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____»  _________ 20___г. № С274</w:t>
      </w:r>
    </w:p>
    <w:p w:rsidR="003163BB" w:rsidRDefault="003163BB">
      <w:pPr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3163BB" w:rsidRDefault="00256D10">
      <w:pPr>
        <w:tabs>
          <w:tab w:val="left" w:pos="7116"/>
        </w:tabs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АКТ</w:t>
      </w:r>
    </w:p>
    <w:p w:rsidR="003163BB" w:rsidRDefault="00256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исполнении обязательств по Договору</w:t>
      </w:r>
    </w:p>
    <w:p w:rsidR="003163BB" w:rsidRDefault="00256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неправильных действиях «Заказчика»</w:t>
      </w:r>
    </w:p>
    <w:p w:rsidR="003163BB" w:rsidRDefault="00256D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использованию средств тревожной сигнализации)</w:t>
      </w:r>
    </w:p>
    <w:p w:rsidR="003163BB" w:rsidRDefault="003163BB">
      <w:pPr>
        <w:rPr>
          <w:rFonts w:ascii="Times New Roman" w:hAnsi="Times New Roman" w:cs="Times New Roman"/>
          <w:sz w:val="24"/>
          <w:szCs w:val="24"/>
        </w:rPr>
      </w:pPr>
    </w:p>
    <w:p w:rsidR="003163BB" w:rsidRDefault="00256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Ставрополь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___»___________ 20__ г. </w:t>
      </w:r>
    </w:p>
    <w:p w:rsidR="003163BB" w:rsidRDefault="003163B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___________________________________________________________именуемое в дальнейшем «Исполнитель», в лице ______________________________,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___________________________________, с одной стороны и ________________________________________________________, именуемое в дальнейшем «Заказчик» в лице ______</w:t>
      </w:r>
      <w:r w:rsidR="00D80B1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232410</wp:posOffset>
                </wp:positionV>
                <wp:extent cx="5596255" cy="1708150"/>
                <wp:effectExtent l="4445" t="0" r="0" b="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6255" cy="1708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1B" w:rsidRDefault="00D80B1B" w:rsidP="00D80B1B">
                            <w:pPr>
                              <w:pStyle w:val="af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oto Sans" w:hAnsi="Noto Sans"/>
                                <w:color w:val="CCCCCC"/>
                                <w:sz w:val="48"/>
                                <w:szCs w:val="48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_0" o:spid="_x0000_s1026" type="#_x0000_t202" style="position:absolute;left:0;text-align:left;margin-left:12.8pt;margin-top:18.3pt;width:440.65pt;height:1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pvjAIAAPgEAAAOAAAAZHJzL2Uyb0RvYy54bWysVMtu2zAQvBfoPxC6O5JcyYkEy4GdxL2k&#10;DyAOcizWImWxlUiWpC0ZQf+9S0p20vZSFPWB5mM5O7sz1Py6bxtyYNpwKYogvogCwkQpKRe7Injc&#10;rCdXATEWBIVGClYER2aC68XbN/NO5Wwqa9lQpgmCCJN3qghqa1UehqasWQvmQiom8LCSugWLS70L&#10;qYYO0dsmnEbRLOykpkrLkhmDu7fDYbDw+FXFSvupqgyzpCkC5Gb9qP24dWO4mEO+06BqXo404B9Y&#10;tMAFJj1D3YIFstf8D6iWl1oaWdmLUrahrCpeMl8DVhNHv1XzUINivhZsjlHnNpn/B1t+PHzWhFPU&#10;LiACWpTIuKxffGs6ZXKMeFAYY/uV7F2YK9Ooe1l+M0TImxrEji21ll3NgCI1BzRu+wI2R4WofnfD&#10;entHOaoQu86Hr/CdYgZxMdO2+yApXoG9lT5bX+nWZcV2EaSAOh7P2iEiKXEzTbPZNE0DUuJZfBld&#10;xakvIYT8dF1pY98z2RI3KQKN5vDwcLg31tGB/BTisiEy7o+zQcznLJ4m0WqaTdazq8tJsk7SSYa5&#10;JlGcrbJZlGTJ7fqHA42TvOaUMnHPBTsZK07+TrjR4oMlvLVIVwRZOnXlAb6SqoGBupENp2veNI6m&#10;0bvtTaPJAdDs75JZukx8l/HkdZiWe0G9751gd+PcAm+Gefgred8X7MXp3/fEK+fEGmSz/bZHRKfg&#10;VtIjatjhk0Irfd+DZuiHfXsjkRSaoNKyfcI3u9TeBY63a/qmfwKtRmUspntoQNhH9SKQi9zR0aNA&#10;vyJU2+BbxWpJir/ZWKtX8yzmgOu7o5bopzX3Sr8wxUi3wOfl74yfAvd+X6991MsHa/ETAAD//wMA&#10;UEsDBBQABgAIAAAAIQB65EXV3wAAAAkBAAAPAAAAZHJzL2Rvd25yZXYueG1sTI9BT8MwDIXvSPyH&#10;yEjcWMImKlqaTmMCgSaB1MKFW9aYtiJxqibbyr/HnOBk2e/p+XvlevZOHHGKQyAN1wsFAqkNdqBO&#10;w/vb49UtiJgMWeMCoYZvjLCuzs9KU9hwohqPTeoEh1AsjIY+pbGQMrY9ehMXYURi7TNM3iRep07a&#10;yZw43Du5VCqT3gzEH3oz4rbH9qs5eA2NrFcfT7t7v6uft314TS/uYZNrfXkxb+5AJJzTnxl+8Rkd&#10;KmbahwPZKJyG5U3GTg2rjCfrucpyEHs+KFZkVcr/DaofAAAA//8DAFBLAQItABQABgAIAAAAIQC2&#10;gziS/gAAAOEBAAATAAAAAAAAAAAAAAAAAAAAAABbQ29udGVudF9UeXBlc10ueG1sUEsBAi0AFAAG&#10;AAgAAAAhADj9If/WAAAAlAEAAAsAAAAAAAAAAAAAAAAALwEAAF9yZWxzLy5yZWxzUEsBAi0AFAAG&#10;AAgAAAAhAAi16m+MAgAA+AQAAA4AAAAAAAAAAAAAAAAALgIAAGRycy9lMm9Eb2MueG1sUEsBAi0A&#10;FAAGAAgAAAAhAHrkRdXfAAAACQEAAA8AAAAAAAAAAAAAAAAA5gQAAGRycy9kb3ducmV2LnhtbFBL&#10;BQYAAAAABAAEAPMAAADyBQAAAAA=&#10;" o:allowincell="f" filled="f" stroked="f" strokecolor="#3465a4">
                <v:stroke joinstyle="round"/>
                <o:lock v:ext="edit" shapetype="t"/>
                <v:textbox style="mso-fit-shape-to-text:t">
                  <w:txbxContent>
                    <w:p w:rsidR="00D80B1B" w:rsidRDefault="00D80B1B" w:rsidP="00D80B1B">
                      <w:pPr>
                        <w:pStyle w:val="af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oto Sans" w:hAnsi="Noto Sans"/>
                          <w:color w:val="CCCCCC"/>
                          <w:sz w:val="48"/>
                          <w:szCs w:val="48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__________________________, действующего на основании ____________________________________________________, с другой стороны, а  вместе именуемые  Стороны, составили настоящий Акт о нижеследующем:</w:t>
      </w: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1. В соответствии с условиями Договора от «___» ____________ 20____ г. №___/___ «Исполнителем» осуществлён выезд группы задержания на «Объект» и установлена причина срабатывания средств охранно-пожарной сигнализации: _____________________________________________________________________________</w:t>
      </w:r>
    </w:p>
    <w:p w:rsidR="003163BB" w:rsidRDefault="00256D10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причину)</w:t>
      </w:r>
    </w:p>
    <w:p w:rsidR="003163BB" w:rsidRDefault="00256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чем, «Заказчик» обязуется оплатить стоимость «ложного» выезда группы задержания на «Объект» согласно действующему тарифу в размере ___________ руб. </w:t>
      </w:r>
    </w:p>
    <w:p w:rsidR="003163BB" w:rsidRDefault="00256D1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2. Настоящий Акт составлен и подписан в двух экземплярах, имеющих одинаковую юридическую силу по одному для каждой из сторон. </w:t>
      </w:r>
    </w:p>
    <w:p w:rsidR="003163BB" w:rsidRDefault="003163B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3BB" w:rsidRDefault="003163B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3BB" w:rsidRDefault="00256D1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:rsidR="003163BB" w:rsidRDefault="003163BB">
      <w:pPr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163BB" w:rsidRDefault="003163BB">
      <w:pPr>
        <w:tabs>
          <w:tab w:val="left" w:pos="5505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06"/>
        <w:gridCol w:w="5065"/>
      </w:tblGrid>
      <w:tr w:rsidR="003163BB">
        <w:trPr>
          <w:trHeight w:val="2697"/>
        </w:trPr>
        <w:tc>
          <w:tcPr>
            <w:tcW w:w="4506" w:type="dxa"/>
          </w:tcPr>
          <w:p w:rsidR="003163BB" w:rsidRDefault="00256D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«Исполнитель»</w:t>
            </w:r>
          </w:p>
          <w:p w:rsidR="003163BB" w:rsidRDefault="00256D10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____________________________________</w:t>
            </w:r>
          </w:p>
          <w:p w:rsidR="003163BB" w:rsidRDefault="00256D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</w:t>
            </w:r>
          </w:p>
          <w:p w:rsidR="003163BB" w:rsidRDefault="003163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163BB" w:rsidRDefault="00256D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</w:t>
            </w: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163BB" w:rsidRDefault="00256D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 /_______________/</w:t>
            </w:r>
          </w:p>
          <w:p w:rsidR="003163BB" w:rsidRDefault="00256D10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М.П.</w:t>
            </w:r>
          </w:p>
          <w:p w:rsidR="003163BB" w:rsidRDefault="003163B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64" w:type="dxa"/>
          </w:tcPr>
          <w:p w:rsidR="003163BB" w:rsidRDefault="00256D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«Заказчик»</w:t>
            </w:r>
          </w:p>
          <w:p w:rsidR="003163BB" w:rsidRDefault="00256D10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_____________________________________</w:t>
            </w:r>
          </w:p>
          <w:p w:rsidR="003163BB" w:rsidRDefault="00256D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</w:t>
            </w:r>
          </w:p>
          <w:p w:rsidR="003163BB" w:rsidRDefault="003163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3163BB" w:rsidRDefault="00256D10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_____________________________________</w:t>
            </w: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3163BB" w:rsidRDefault="00256D10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__________________/_______________/</w:t>
            </w:r>
          </w:p>
          <w:p w:rsidR="003163BB" w:rsidRDefault="00256D10">
            <w:r>
              <w:rPr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  <w:p w:rsidR="003163BB" w:rsidRDefault="003163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3163BB" w:rsidRDefault="003163BB">
      <w:pPr>
        <w:jc w:val="both"/>
        <w:rPr>
          <w:sz w:val="24"/>
          <w:szCs w:val="24"/>
        </w:rPr>
      </w:pPr>
    </w:p>
    <w:sectPr w:rsidR="003163BB">
      <w:pgSz w:w="11906" w:h="16838"/>
      <w:pgMar w:top="568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D9" w:rsidRDefault="004569D9">
      <w:r>
        <w:separator/>
      </w:r>
    </w:p>
  </w:endnote>
  <w:endnote w:type="continuationSeparator" w:id="0">
    <w:p w:rsidR="004569D9" w:rsidRDefault="0045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D9" w:rsidRDefault="004569D9">
      <w:r>
        <w:separator/>
      </w:r>
    </w:p>
  </w:footnote>
  <w:footnote w:type="continuationSeparator" w:id="0">
    <w:p w:rsidR="004569D9" w:rsidRDefault="004569D9">
      <w:r>
        <w:continuationSeparator/>
      </w:r>
    </w:p>
  </w:footnote>
  <w:footnote w:id="1">
    <w:p w:rsidR="003163BB" w:rsidRDefault="00256D10">
      <w:pPr>
        <w:pStyle w:val="af6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Если предоставлялись ТСО.</w:t>
      </w:r>
    </w:p>
  </w:footnote>
  <w:footnote w:id="2">
    <w:p w:rsidR="003163BB" w:rsidRDefault="00256D10">
      <w:pPr>
        <w:pStyle w:val="af6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Если предоставлялись ТСО.</w:t>
      </w:r>
    </w:p>
  </w:footnote>
  <w:footnote w:id="3">
    <w:p w:rsidR="003163BB" w:rsidRDefault="00256D10">
      <w:pPr>
        <w:pStyle w:val="af6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Если предоставлялись ТСО.</w:t>
      </w:r>
    </w:p>
  </w:footnote>
  <w:footnote w:id="4">
    <w:p w:rsidR="003163BB" w:rsidRDefault="00256D10">
      <w:pPr>
        <w:pStyle w:val="af6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Пункт применяется для объектов, охрана которых осуществляется по телефонным линиям.</w:t>
      </w:r>
    </w:p>
    <w:p w:rsidR="003163BB" w:rsidRDefault="00256D10">
      <w:pPr>
        <w:pStyle w:val="af6"/>
      </w:pPr>
      <w:r>
        <w:rPr>
          <w:sz w:val="18"/>
          <w:szCs w:val="18"/>
        </w:rPr>
        <w:t>5. Пункт применяется для объектов, охрана которых осуществляется по телефонным линиям.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5FF"/>
    <w:multiLevelType w:val="multilevel"/>
    <w:tmpl w:val="FFE6C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CB4737"/>
    <w:multiLevelType w:val="multilevel"/>
    <w:tmpl w:val="9CEC80C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406"/>
        </w:tabs>
        <w:ind w:left="1406" w:hanging="555"/>
      </w:pPr>
      <w:rPr>
        <w:color w:val="333333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BB"/>
    <w:rsid w:val="00015B3E"/>
    <w:rsid w:val="001117CD"/>
    <w:rsid w:val="00256D10"/>
    <w:rsid w:val="003163BB"/>
    <w:rsid w:val="00436EE7"/>
    <w:rsid w:val="004569D9"/>
    <w:rsid w:val="00530C51"/>
    <w:rsid w:val="005B1607"/>
    <w:rsid w:val="00682E2A"/>
    <w:rsid w:val="007A6251"/>
    <w:rsid w:val="00A0771E"/>
    <w:rsid w:val="00D80B1B"/>
    <w:rsid w:val="00D81494"/>
    <w:rsid w:val="00DE6222"/>
    <w:rsid w:val="00E44232"/>
    <w:rsid w:val="00F2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9B36"/>
  <w15:docId w15:val="{8DFAACA2-6968-4745-AB27-963EABE8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5C"/>
    <w:pPr>
      <w:widowControl w:val="0"/>
    </w:pPr>
    <w:rPr>
      <w:rFonts w:ascii="Arial" w:eastAsia="Times New Roman" w:hAnsi="Arial" w:cs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semiHidden/>
    <w:qFormat/>
    <w:rsid w:val="00D75C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qFormat/>
    <w:rsid w:val="004E13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660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сноски Знак"/>
    <w:basedOn w:val="a0"/>
    <w:semiHidden/>
    <w:qFormat/>
    <w:rsid w:val="009768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976803"/>
    <w:rPr>
      <w:vertAlign w:val="superscript"/>
    </w:rPr>
  </w:style>
  <w:style w:type="character" w:styleId="a8">
    <w:name w:val="Strong"/>
    <w:basedOn w:val="a0"/>
    <w:qFormat/>
    <w:rsid w:val="00906849"/>
    <w:rPr>
      <w:b/>
      <w:bCs/>
    </w:rPr>
  </w:style>
  <w:style w:type="character" w:customStyle="1" w:styleId="a9">
    <w:name w:val="Символ сноски"/>
    <w:qFormat/>
  </w:style>
  <w:style w:type="character" w:styleId="aa">
    <w:name w:val="endnote reference"/>
    <w:rPr>
      <w:vertAlign w:val="superscript"/>
    </w:rPr>
  </w:style>
  <w:style w:type="character" w:customStyle="1" w:styleId="ab">
    <w:name w:val="Символ концевой сноски"/>
    <w:qFormat/>
  </w:style>
  <w:style w:type="character" w:customStyle="1" w:styleId="WW-">
    <w:name w:val="WW-Символ концевой сноски"/>
    <w:qFormat/>
  </w:style>
  <w:style w:type="character" w:customStyle="1" w:styleId="WW8Num3z1">
    <w:name w:val="WW8Num3z1"/>
    <w:qFormat/>
    <w:rPr>
      <w:rFonts w:eastAsia="Times New Roman"/>
      <w:color w:val="333333"/>
    </w:rPr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  <w:rPr>
      <w:rFonts w:eastAsia="Times New Roman"/>
      <w:color w:val="333333"/>
    </w:rPr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ac">
    <w:name w:val="Hyperlink"/>
    <w:rPr>
      <w:color w:val="000080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Body Text Indent"/>
    <w:basedOn w:val="a"/>
    <w:semiHidden/>
    <w:unhideWhenUsed/>
    <w:rsid w:val="00D75C5C"/>
    <w:pPr>
      <w:widowControl/>
      <w:ind w:firstLine="709"/>
      <w:jc w:val="both"/>
    </w:pPr>
    <w:rPr>
      <w:rFonts w:ascii="Times New Roman" w:hAnsi="Times New Roman" w:cs="Times New Roman"/>
      <w:sz w:val="24"/>
    </w:rPr>
  </w:style>
  <w:style w:type="paragraph" w:styleId="af3">
    <w:name w:val="No Spacing"/>
    <w:uiPriority w:val="1"/>
    <w:qFormat/>
    <w:rsid w:val="00D75C5C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f4">
    <w:name w:val="Plain Text"/>
    <w:basedOn w:val="a"/>
    <w:qFormat/>
    <w:rsid w:val="004E1314"/>
    <w:pPr>
      <w:widowControl/>
    </w:pPr>
    <w:rPr>
      <w:rFonts w:ascii="Courier New" w:hAnsi="Courier New" w:cs="Times New Roman"/>
    </w:rPr>
  </w:style>
  <w:style w:type="paragraph" w:styleId="af5">
    <w:name w:val="Balloon Text"/>
    <w:basedOn w:val="a"/>
    <w:uiPriority w:val="99"/>
    <w:semiHidden/>
    <w:unhideWhenUsed/>
    <w:qFormat/>
    <w:rsid w:val="004660AF"/>
    <w:rPr>
      <w:rFonts w:ascii="Tahoma" w:hAnsi="Tahoma" w:cs="Tahoma"/>
      <w:sz w:val="16"/>
      <w:szCs w:val="16"/>
    </w:rPr>
  </w:style>
  <w:style w:type="paragraph" w:styleId="af6">
    <w:name w:val="footnote text"/>
    <w:basedOn w:val="a"/>
    <w:semiHidden/>
    <w:rsid w:val="00976803"/>
    <w:pPr>
      <w:widowControl/>
    </w:pPr>
    <w:rPr>
      <w:rFonts w:ascii="Times New Roman" w:hAnsi="Times New Roman" w:cs="Times New Roman"/>
    </w:rPr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paragraph" w:styleId="af9">
    <w:name w:val="Normal (Web)"/>
    <w:basedOn w:val="a"/>
    <w:uiPriority w:val="99"/>
    <w:semiHidden/>
    <w:unhideWhenUsed/>
    <w:rsid w:val="00D80B1B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7DFB-4393-445B-BC05-E2D50BE4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Кассир</cp:lastModifiedBy>
  <cp:revision>4</cp:revision>
  <cp:lastPrinted>2025-12-23T06:27:00Z</cp:lastPrinted>
  <dcterms:created xsi:type="dcterms:W3CDTF">2025-12-25T12:36:00Z</dcterms:created>
  <dcterms:modified xsi:type="dcterms:W3CDTF">2025-12-26T07:43:00Z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